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0308F" w14:textId="77777777" w:rsidR="00887A59" w:rsidRPr="003B0A2A" w:rsidRDefault="00153EA1" w:rsidP="00BD40A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93B146" wp14:editId="2F047D4F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5570220" cy="848550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848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99919" w14:textId="77777777" w:rsidR="00887A59" w:rsidRPr="002A5B0C" w:rsidRDefault="00887A59" w:rsidP="001C7DDE">
                            <w:pPr>
                              <w:pStyle w:val="Default"/>
                              <w:ind w:right="-864" w:firstLine="120"/>
                              <w:rPr>
                                <w:sz w:val="18"/>
                                <w:szCs w:val="18"/>
                              </w:rPr>
                            </w:pPr>
                            <w:r w:rsidRPr="002A5B0C">
                              <w:rPr>
                                <w:sz w:val="18"/>
                                <w:szCs w:val="18"/>
                              </w:rPr>
                              <w:t xml:space="preserve">Dear School Personnel: </w:t>
                            </w:r>
                          </w:p>
                          <w:p w14:paraId="7F830BFA" w14:textId="77777777" w:rsidR="00887A59" w:rsidRPr="002A5B0C" w:rsidRDefault="00887A59" w:rsidP="001C7DDE">
                            <w:pPr>
                              <w:pStyle w:val="Default"/>
                              <w:ind w:left="1080" w:right="-86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6F62FE" w14:textId="02AFD06F" w:rsidR="00887A59" w:rsidRPr="002A5B0C" w:rsidRDefault="00887A59" w:rsidP="001C7DDE">
                            <w:pPr>
                              <w:pStyle w:val="Default"/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  <w:r w:rsidRPr="002A5B0C">
                              <w:rPr>
                                <w:sz w:val="18"/>
                                <w:szCs w:val="18"/>
                              </w:rPr>
                              <w:t>4-H Capitol Experience is an annual four-day conference for teens throughout Michigan who are interested in public policy and government. This year the conferen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ce will be held Sunday</w:t>
                            </w:r>
                            <w:r w:rsidR="004253E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4777F">
                              <w:rPr>
                                <w:sz w:val="18"/>
                                <w:szCs w:val="18"/>
                              </w:rPr>
                              <w:t xml:space="preserve">March </w:t>
                            </w:r>
                            <w:r w:rsidR="00487ADC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FC16AB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84777F">
                              <w:rPr>
                                <w:sz w:val="18"/>
                                <w:szCs w:val="18"/>
                              </w:rPr>
                              <w:t xml:space="preserve"> through </w:t>
                            </w:r>
                            <w:r w:rsidR="00194023">
                              <w:rPr>
                                <w:sz w:val="18"/>
                                <w:szCs w:val="18"/>
                              </w:rPr>
                              <w:t>Tu</w:t>
                            </w:r>
                            <w:r w:rsidR="0084777F">
                              <w:rPr>
                                <w:sz w:val="18"/>
                                <w:szCs w:val="18"/>
                              </w:rPr>
                              <w:t xml:space="preserve">esday, March </w:t>
                            </w:r>
                            <w:r w:rsidR="00487ADC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FC16AB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Pr="00DE4DE1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84777F">
                              <w:rPr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487ADC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215552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DE4DE1">
                              <w:rPr>
                                <w:sz w:val="18"/>
                                <w:szCs w:val="18"/>
                              </w:rPr>
                              <w:t xml:space="preserve"> i</w:t>
                            </w:r>
                            <w:r w:rsidRPr="002A5B0C">
                              <w:rPr>
                                <w:sz w:val="18"/>
                                <w:szCs w:val="18"/>
                              </w:rPr>
                              <w:t xml:space="preserve">n Lansing. During Capitol Experience, through experiential learning, teens will: </w:t>
                            </w:r>
                          </w:p>
                          <w:p w14:paraId="09358251" w14:textId="77777777" w:rsidR="00887A59" w:rsidRPr="002A5B0C" w:rsidRDefault="00887A59" w:rsidP="001C7DDE">
                            <w:pPr>
                              <w:pStyle w:val="Default"/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D5214F" w14:textId="77777777" w:rsidR="00887A59" w:rsidRPr="002A5B0C" w:rsidRDefault="00887A59" w:rsidP="001C7DDE">
                            <w:pPr>
                              <w:pStyle w:val="Default"/>
                              <w:tabs>
                                <w:tab w:val="left" w:pos="1080"/>
                              </w:tabs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  <w:r w:rsidRPr="002A5B0C">
                              <w:rPr>
                                <w:sz w:val="18"/>
                                <w:szCs w:val="18"/>
                              </w:rPr>
                              <w:t>• Discover how to influence public policy decisions</w:t>
                            </w:r>
                          </w:p>
                          <w:p w14:paraId="5F6BC344" w14:textId="77777777" w:rsidR="00887A59" w:rsidRPr="002A5B0C" w:rsidRDefault="00887A59" w:rsidP="001C7DDE">
                            <w:pPr>
                              <w:pStyle w:val="Default"/>
                              <w:tabs>
                                <w:tab w:val="left" w:pos="1080"/>
                              </w:tabs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  <w:r w:rsidRPr="002A5B0C">
                              <w:rPr>
                                <w:sz w:val="18"/>
                                <w:szCs w:val="18"/>
                              </w:rPr>
                              <w:t>• Explore careers in public policy</w:t>
                            </w:r>
                          </w:p>
                          <w:p w14:paraId="442EF34D" w14:textId="77777777" w:rsidR="00887A59" w:rsidRPr="002A5B0C" w:rsidRDefault="00887A59" w:rsidP="001C7DDE">
                            <w:pPr>
                              <w:pStyle w:val="Default"/>
                              <w:tabs>
                                <w:tab w:val="left" w:pos="1080"/>
                              </w:tabs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  <w:r w:rsidRPr="002A5B0C">
                              <w:rPr>
                                <w:sz w:val="18"/>
                                <w:szCs w:val="18"/>
                              </w:rPr>
                              <w:t xml:space="preserve">• Learn about the public policy process at the state level </w:t>
                            </w:r>
                          </w:p>
                          <w:p w14:paraId="5838A484" w14:textId="77777777" w:rsidR="00887A59" w:rsidRPr="002A5B0C" w:rsidRDefault="00887A59" w:rsidP="001C7DDE">
                            <w:pPr>
                              <w:pStyle w:val="Default"/>
                              <w:tabs>
                                <w:tab w:val="left" w:pos="1080"/>
                              </w:tabs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  <w:r w:rsidRPr="002A5B0C">
                              <w:rPr>
                                <w:sz w:val="18"/>
                                <w:szCs w:val="18"/>
                              </w:rPr>
                              <w:t xml:space="preserve">• Learn how decisions at the state level influence what happens in local communities </w:t>
                            </w:r>
                          </w:p>
                          <w:p w14:paraId="100C4A1A" w14:textId="77777777" w:rsidR="00887A59" w:rsidRPr="002A5B0C" w:rsidRDefault="00887A59" w:rsidP="001C7DDE">
                            <w:pPr>
                              <w:pStyle w:val="Default"/>
                              <w:tabs>
                                <w:tab w:val="left" w:pos="1080"/>
                              </w:tabs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  <w:r w:rsidRPr="002A5B0C">
                              <w:rPr>
                                <w:sz w:val="18"/>
                                <w:szCs w:val="18"/>
                              </w:rPr>
                              <w:t xml:space="preserve">• Network with teens and professionals from across Michigan. </w:t>
                            </w:r>
                          </w:p>
                          <w:p w14:paraId="42837B5F" w14:textId="77777777" w:rsidR="00887A59" w:rsidRPr="002A5B0C" w:rsidRDefault="00887A59" w:rsidP="001C7DDE">
                            <w:pPr>
                              <w:pStyle w:val="Default"/>
                              <w:tabs>
                                <w:tab w:val="left" w:pos="1080"/>
                              </w:tabs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20C0A1" w14:textId="79C7FD7B" w:rsidR="00887A59" w:rsidRPr="002A5B0C" w:rsidRDefault="00887A59" w:rsidP="001C7DDE">
                            <w:pPr>
                              <w:pStyle w:val="Default"/>
                              <w:tabs>
                                <w:tab w:val="left" w:pos="1080"/>
                              </w:tabs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  <w:r w:rsidRPr="002A5B0C">
                              <w:rPr>
                                <w:sz w:val="18"/>
                                <w:szCs w:val="18"/>
                              </w:rPr>
                              <w:t xml:space="preserve">This conference also provides participants the opportunity to visit with representatives from community agencies, state </w:t>
                            </w:r>
                            <w:r w:rsidR="00C54DE5">
                              <w:rPr>
                                <w:sz w:val="18"/>
                                <w:szCs w:val="18"/>
                              </w:rPr>
                              <w:t>departments</w:t>
                            </w:r>
                            <w:r w:rsidRPr="002A5B0C">
                              <w:rPr>
                                <w:sz w:val="18"/>
                                <w:szCs w:val="18"/>
                              </w:rPr>
                              <w:t>, lobbyist</w:t>
                            </w:r>
                            <w:r w:rsidR="00A61EDE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2A5B0C">
                              <w:rPr>
                                <w:sz w:val="18"/>
                                <w:szCs w:val="18"/>
                              </w:rPr>
                              <w:t>, a</w:t>
                            </w:r>
                            <w:r w:rsidR="00A61EDE">
                              <w:rPr>
                                <w:sz w:val="18"/>
                                <w:szCs w:val="18"/>
                              </w:rPr>
                              <w:t>nd</w:t>
                            </w:r>
                            <w:r w:rsidRPr="002A5B0C">
                              <w:rPr>
                                <w:sz w:val="18"/>
                                <w:szCs w:val="18"/>
                              </w:rPr>
                              <w:t xml:space="preserve"> legislative </w:t>
                            </w:r>
                            <w:r w:rsidR="00A61EDE">
                              <w:rPr>
                                <w:sz w:val="18"/>
                                <w:szCs w:val="18"/>
                              </w:rPr>
                              <w:t>staff</w:t>
                            </w:r>
                            <w:r w:rsidRPr="002A5B0C">
                              <w:rPr>
                                <w:sz w:val="18"/>
                                <w:szCs w:val="18"/>
                              </w:rPr>
                              <w:t>.  Participants will also select a public policy issue to focus on throughout the conference.</w:t>
                            </w:r>
                          </w:p>
                          <w:p w14:paraId="088AC785" w14:textId="77777777" w:rsidR="00887A59" w:rsidRPr="002A5B0C" w:rsidRDefault="00887A59" w:rsidP="001C7DDE">
                            <w:pPr>
                              <w:pStyle w:val="Default"/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14E36D" w14:textId="77777777" w:rsidR="00887A59" w:rsidRPr="002A5B0C" w:rsidRDefault="00887A59" w:rsidP="001C7DDE">
                            <w:pPr>
                              <w:pStyle w:val="Default"/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  <w:r w:rsidRPr="002A5B0C">
                              <w:rPr>
                                <w:sz w:val="18"/>
                                <w:szCs w:val="18"/>
                              </w:rPr>
                              <w:t>4-H Capitol Experience is not only a great opportunity for youth to take an active role in state government but the conference also reinforces the concepts taught in high school classes through hands-on activities. The Michigan State Content Standards for Social Studies Education reinforced by 4-H Capitol Experience include</w:t>
                            </w:r>
                            <w:r w:rsidR="00AC0FD2">
                              <w:rPr>
                                <w:sz w:val="18"/>
                                <w:szCs w:val="18"/>
                              </w:rPr>
                              <w:t xml:space="preserve"> the following. C6 almost perfectly describes the program’s objectives.</w:t>
                            </w:r>
                          </w:p>
                          <w:p w14:paraId="6F65A995" w14:textId="77777777" w:rsidR="00887A59" w:rsidRPr="002A5B0C" w:rsidRDefault="00887A59" w:rsidP="001C7DDE">
                            <w:pPr>
                              <w:pStyle w:val="Default"/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27A2EE" w14:textId="77777777" w:rsidR="00887A59" w:rsidRPr="002A5B0C" w:rsidRDefault="00887A59" w:rsidP="00AC0FD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DA24A38" w14:textId="77777777" w:rsidR="00887A59" w:rsidRPr="00AC0FD2" w:rsidRDefault="00887A59" w:rsidP="001C7DD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450" w:hanging="45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C3.   STRUCTURE AND FUNCTIONS OF GOVERNMENT</w:t>
                            </w:r>
                            <w:r w:rsidR="00083844"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IN THE UNITED STATES OF AMERICA</w:t>
                            </w:r>
                          </w:p>
                          <w:p w14:paraId="6606244D" w14:textId="77777777" w:rsidR="00C23CE7" w:rsidRPr="00AC0FD2" w:rsidRDefault="00887A59" w:rsidP="001C7DDE">
                            <w:pPr>
                              <w:pStyle w:val="ListBullet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3.</w:t>
                            </w:r>
                            <w:r w:rsidR="004959D4"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Structure </w:t>
                            </w:r>
                            <w:r w:rsidR="004959D4"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and Functions of State, Local, and Tribal</w:t>
                            </w:r>
                            <w:r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Governments – </w:t>
                            </w:r>
                          </w:p>
                          <w:p w14:paraId="14AB95A3" w14:textId="77777777" w:rsidR="00887A59" w:rsidRPr="00AC0FD2" w:rsidRDefault="00083844" w:rsidP="00C23CE7">
                            <w:pPr>
                              <w:pStyle w:val="ListBullet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C0F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(3.2.3)</w:t>
                            </w:r>
                            <w:r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59D4" w:rsidRPr="00AC0F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Describe how state, local, and tribal governments are organized, their major responsibilities, and how they affect the lives of people residing in their jurisdiction(s). </w:t>
                            </w:r>
                          </w:p>
                          <w:p w14:paraId="159844C4" w14:textId="77777777" w:rsidR="00887A59" w:rsidRPr="00AC0FD2" w:rsidRDefault="00887A59" w:rsidP="001C7DD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7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D92CFAC" w14:textId="77777777" w:rsidR="00C23CE7" w:rsidRPr="00AC0FD2" w:rsidRDefault="00887A59" w:rsidP="00C23CE7">
                            <w:pPr>
                              <w:pStyle w:val="ListBullet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3.</w:t>
                            </w:r>
                            <w:r w:rsidR="00083844"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3844"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Additional</w:t>
                            </w:r>
                            <w:r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Actors </w:t>
                            </w:r>
                            <w:r w:rsidR="00083844"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and Influences in American Civic Society</w:t>
                            </w:r>
                            <w:r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– </w:t>
                            </w:r>
                          </w:p>
                          <w:p w14:paraId="5435C35D" w14:textId="77777777" w:rsidR="00C23CE7" w:rsidRPr="00AC0FD2" w:rsidRDefault="00083844" w:rsidP="00C23CE7">
                            <w:pPr>
                              <w:pStyle w:val="ListBullet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C0F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(3.3.1)</w:t>
                            </w:r>
                            <w:r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0F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Describe and analyze how groups and individuals influence public policy. </w:t>
                            </w:r>
                          </w:p>
                          <w:p w14:paraId="2D94A45F" w14:textId="77777777" w:rsidR="00C23CE7" w:rsidRPr="00AC0FD2" w:rsidRDefault="00083844" w:rsidP="00C23CE7">
                            <w:pPr>
                              <w:pStyle w:val="ListBullet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C0F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(3.3.5) Identify and discuss roles of non-governmental organizations in American civic society. </w:t>
                            </w:r>
                          </w:p>
                          <w:p w14:paraId="3A72A555" w14:textId="77777777" w:rsidR="00887A59" w:rsidRPr="00AC0FD2" w:rsidRDefault="00083844" w:rsidP="00C23CE7">
                            <w:pPr>
                              <w:pStyle w:val="ListBullet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C0F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(3.3.7) Analyze the credibility and validity of various forms of political communication.</w:t>
                            </w:r>
                          </w:p>
                          <w:p w14:paraId="5B3D7908" w14:textId="77777777" w:rsidR="00887A59" w:rsidRPr="00AC0FD2" w:rsidRDefault="00887A59" w:rsidP="001C7DD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05908DD" w14:textId="77777777" w:rsidR="00887A59" w:rsidRPr="00AC0FD2" w:rsidRDefault="00083844" w:rsidP="001C7DD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C6.  CITIZENSHIP AND CIVIC PARTICIPATION IN THE UNTIED STATES OF AMERICA</w:t>
                            </w:r>
                          </w:p>
                          <w:p w14:paraId="52B5E1C6" w14:textId="77777777" w:rsidR="00C23CE7" w:rsidRPr="00AC0FD2" w:rsidRDefault="00887A59" w:rsidP="00083844">
                            <w:pPr>
                              <w:pStyle w:val="ListBulle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6.</w:t>
                            </w:r>
                            <w:r w:rsidR="00083844"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Civic Inquiry</w:t>
                            </w:r>
                            <w:r w:rsidR="00083844"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 Public Policy</w:t>
                            </w:r>
                            <w:r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and Public Discourse</w:t>
                            </w:r>
                            <w:r w:rsidRPr="00AC0F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</w:t>
                            </w:r>
                          </w:p>
                          <w:p w14:paraId="26A33A74" w14:textId="77777777" w:rsidR="00083844" w:rsidRPr="00AC0FD2" w:rsidRDefault="00083844" w:rsidP="00C23CE7">
                            <w:pPr>
                              <w:pStyle w:val="ListBullet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C0F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(6.4.3) Identify and describe a local, state, national, or international public policy issue; research and evaluate multiple solutions; analyze the consequences of each solution and propose, defend, and take relevant action to address or resolve the issue.</w:t>
                            </w:r>
                          </w:p>
                          <w:p w14:paraId="5F063F98" w14:textId="77777777" w:rsidR="00083844" w:rsidRPr="00AC0FD2" w:rsidRDefault="00C23CE7" w:rsidP="00C23CE7">
                            <w:pPr>
                              <w:pStyle w:val="ListBullet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="00083844"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6.4.4</w:t>
                            </w:r>
                            <w:r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="00083844"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3844" w:rsidRPr="00AC0F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Equip students with the skills and knowledge to explore multiple pathways for knowledgeable civic engagement through simulations and/or real-world opportunities for involvement.</w:t>
                            </w:r>
                            <w:r w:rsidR="00083844" w:rsidRPr="00AC0FD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C280B0" w14:textId="77777777" w:rsidR="00AC0FD2" w:rsidRPr="002A5B0C" w:rsidRDefault="00AC0FD2" w:rsidP="00AC0FD2">
                            <w:pPr>
                              <w:pStyle w:val="Default"/>
                              <w:ind w:right="15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CFAAF0" w14:textId="77777777" w:rsidR="00887A59" w:rsidRPr="002A5B0C" w:rsidRDefault="00887A59" w:rsidP="001C7DDE">
                            <w:pPr>
                              <w:pStyle w:val="Default"/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  <w:r w:rsidRPr="002A5B0C">
                              <w:rPr>
                                <w:sz w:val="18"/>
                                <w:szCs w:val="18"/>
                              </w:rPr>
                              <w:t>By emphasizing these standards, 4-H Capitol Experience supports what Michigan students learn in school with hands-on experiences. Plus, it prepares teens to be responsible citizens who use knowledge of government and politics to make decisions about governing their community. We hope that after attending 4-H Capitol Experience, teens will be better able to construct and express their positions on a public policy issue and use their knowledge to make a difference in their communities.</w:t>
                            </w:r>
                          </w:p>
                          <w:p w14:paraId="2EDDB293" w14:textId="77777777" w:rsidR="00887A59" w:rsidRPr="002A5B0C" w:rsidRDefault="00887A59" w:rsidP="001C7DDE">
                            <w:pPr>
                              <w:pStyle w:val="Default"/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186EC6" w14:textId="77777777" w:rsidR="00887A59" w:rsidRDefault="00887A59" w:rsidP="001C7DDE">
                            <w:pPr>
                              <w:pStyle w:val="Default"/>
                              <w:ind w:left="120" w:right="15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A5B0C">
                              <w:rPr>
                                <w:sz w:val="18"/>
                                <w:szCs w:val="18"/>
                              </w:rPr>
                              <w:t>For more information visit the conference Web site at</w:t>
                            </w:r>
                            <w:r w:rsidR="00AC0FD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AC0FD2" w:rsidRPr="008F421B"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 xml:space="preserve">http://4h.msue.msu.edu/4h/4_h_capitol_experience. </w:t>
                              </w:r>
                            </w:hyperlink>
                            <w:r w:rsidRPr="002A5B0C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665E4C56" w14:textId="77777777" w:rsidR="00887A59" w:rsidRPr="002A5B0C" w:rsidRDefault="00887A59" w:rsidP="00AC0FD2">
                            <w:pPr>
                              <w:pStyle w:val="Default"/>
                              <w:ind w:right="15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A3781A" w14:textId="77777777" w:rsidR="00E01219" w:rsidRDefault="00887A59" w:rsidP="001C7DDE">
                            <w:pPr>
                              <w:pStyle w:val="Default"/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  <w:r w:rsidRPr="002A5B0C">
                              <w:rPr>
                                <w:sz w:val="18"/>
                                <w:szCs w:val="18"/>
                              </w:rPr>
                              <w:t xml:space="preserve">Sincerely, </w:t>
                            </w:r>
                          </w:p>
                          <w:p w14:paraId="7C4356C2" w14:textId="77777777" w:rsidR="00AC0FD2" w:rsidRDefault="00A61EDE" w:rsidP="001C7DDE">
                            <w:pPr>
                              <w:pStyle w:val="Default"/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EBDB72" wp14:editId="334E74AA">
                                  <wp:extent cx="1790700" cy="7493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700" cy="74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643E19" w14:textId="77777777" w:rsidR="00AC0FD2" w:rsidRDefault="00883DD9" w:rsidP="001C7DDE">
                            <w:pPr>
                              <w:pStyle w:val="Default"/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Darren Bagley</w:t>
                            </w:r>
                            <w:r w:rsidR="00AC0FD2">
                              <w:rPr>
                                <w:sz w:val="18"/>
                                <w:szCs w:val="18"/>
                              </w:rPr>
                              <w:br/>
                              <w:t>4-H Capitol Experience Program Director</w:t>
                            </w:r>
                            <w:r w:rsidR="00AC0FD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C30700">
                              <w:rPr>
                                <w:sz w:val="18"/>
                                <w:szCs w:val="18"/>
                              </w:rPr>
                              <w:t>bagleyda@msu.edu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0FD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810-244-</w:t>
                            </w:r>
                            <w:r w:rsidR="00C30700">
                              <w:rPr>
                                <w:sz w:val="18"/>
                                <w:szCs w:val="18"/>
                              </w:rPr>
                              <w:t>8515</w:t>
                            </w:r>
                          </w:p>
                          <w:p w14:paraId="26AF1508" w14:textId="77777777" w:rsidR="00887A59" w:rsidRPr="002A5B0C" w:rsidRDefault="00887A59" w:rsidP="001C7DDE">
                            <w:pPr>
                              <w:pStyle w:val="Default"/>
                              <w:ind w:left="120" w:right="15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3B1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5pt;width:438.6pt;height:66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" stroked="f">
                <v:textbox>
                  <w:txbxContent>
                    <w:p w14:paraId="01499919" w14:textId="77777777" w:rsidR="00887A59" w:rsidRPr="002A5B0C" w:rsidRDefault="00887A59" w:rsidP="001C7DDE">
                      <w:pPr>
                        <w:pStyle w:val="Default"/>
                        <w:ind w:right="-864" w:firstLine="120"/>
                        <w:rPr>
                          <w:sz w:val="18"/>
                          <w:szCs w:val="18"/>
                        </w:rPr>
                      </w:pPr>
                      <w:r w:rsidRPr="002A5B0C">
                        <w:rPr>
                          <w:sz w:val="18"/>
                          <w:szCs w:val="18"/>
                        </w:rPr>
                        <w:t xml:space="preserve">Dear School Personnel: </w:t>
                      </w:r>
                    </w:p>
                    <w:p w14:paraId="7F830BFA" w14:textId="77777777" w:rsidR="00887A59" w:rsidRPr="002A5B0C" w:rsidRDefault="00887A59" w:rsidP="001C7DDE">
                      <w:pPr>
                        <w:pStyle w:val="Default"/>
                        <w:ind w:left="1080" w:right="-864"/>
                        <w:rPr>
                          <w:sz w:val="18"/>
                          <w:szCs w:val="18"/>
                        </w:rPr>
                      </w:pPr>
                    </w:p>
                    <w:p w14:paraId="616F62FE" w14:textId="02AFD06F" w:rsidR="00887A59" w:rsidRPr="002A5B0C" w:rsidRDefault="00887A59" w:rsidP="001C7DDE">
                      <w:pPr>
                        <w:pStyle w:val="Default"/>
                        <w:ind w:left="120" w:right="150"/>
                        <w:rPr>
                          <w:sz w:val="18"/>
                          <w:szCs w:val="18"/>
                        </w:rPr>
                      </w:pPr>
                      <w:r w:rsidRPr="002A5B0C">
                        <w:rPr>
                          <w:sz w:val="18"/>
                          <w:szCs w:val="18"/>
                        </w:rPr>
                        <w:t>4-H Capitol Experience is an annual four-day conference for teens throughout Michigan who are interested in public policy and government. This year the conferen</w:t>
                      </w:r>
                      <w:r>
                        <w:rPr>
                          <w:sz w:val="18"/>
                          <w:szCs w:val="18"/>
                        </w:rPr>
                        <w:t>ce will be held Sunday</w:t>
                      </w:r>
                      <w:r w:rsidR="004253E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84777F">
                        <w:rPr>
                          <w:sz w:val="18"/>
                          <w:szCs w:val="18"/>
                        </w:rPr>
                        <w:t xml:space="preserve">March </w:t>
                      </w:r>
                      <w:r w:rsidR="00487ADC">
                        <w:rPr>
                          <w:sz w:val="18"/>
                          <w:szCs w:val="18"/>
                        </w:rPr>
                        <w:t>1</w:t>
                      </w:r>
                      <w:r w:rsidR="00FC16AB">
                        <w:rPr>
                          <w:sz w:val="18"/>
                          <w:szCs w:val="18"/>
                        </w:rPr>
                        <w:t>6</w:t>
                      </w:r>
                      <w:r w:rsidR="0084777F">
                        <w:rPr>
                          <w:sz w:val="18"/>
                          <w:szCs w:val="18"/>
                        </w:rPr>
                        <w:t xml:space="preserve"> through </w:t>
                      </w:r>
                      <w:r w:rsidR="00194023">
                        <w:rPr>
                          <w:sz w:val="18"/>
                          <w:szCs w:val="18"/>
                        </w:rPr>
                        <w:t>Tu</w:t>
                      </w:r>
                      <w:r w:rsidR="0084777F">
                        <w:rPr>
                          <w:sz w:val="18"/>
                          <w:szCs w:val="18"/>
                        </w:rPr>
                        <w:t xml:space="preserve">esday, March </w:t>
                      </w:r>
                      <w:r w:rsidR="00487ADC">
                        <w:rPr>
                          <w:sz w:val="18"/>
                          <w:szCs w:val="18"/>
                        </w:rPr>
                        <w:t>1</w:t>
                      </w:r>
                      <w:r w:rsidR="00FC16AB">
                        <w:rPr>
                          <w:sz w:val="18"/>
                          <w:szCs w:val="18"/>
                        </w:rPr>
                        <w:t>8</w:t>
                      </w:r>
                      <w:r w:rsidRPr="00DE4DE1">
                        <w:rPr>
                          <w:sz w:val="18"/>
                          <w:szCs w:val="18"/>
                        </w:rPr>
                        <w:t>,</w:t>
                      </w:r>
                      <w:r w:rsidR="0084777F">
                        <w:rPr>
                          <w:sz w:val="18"/>
                          <w:szCs w:val="18"/>
                        </w:rPr>
                        <w:t xml:space="preserve"> 20</w:t>
                      </w:r>
                      <w:r w:rsidR="00487ADC">
                        <w:rPr>
                          <w:sz w:val="18"/>
                          <w:szCs w:val="18"/>
                        </w:rPr>
                        <w:t>2</w:t>
                      </w:r>
                      <w:r w:rsidR="00215552">
                        <w:rPr>
                          <w:sz w:val="18"/>
                          <w:szCs w:val="18"/>
                        </w:rPr>
                        <w:t>5</w:t>
                      </w:r>
                      <w:r w:rsidRPr="00DE4DE1">
                        <w:rPr>
                          <w:sz w:val="18"/>
                          <w:szCs w:val="18"/>
                        </w:rPr>
                        <w:t xml:space="preserve"> i</w:t>
                      </w:r>
                      <w:r w:rsidRPr="002A5B0C">
                        <w:rPr>
                          <w:sz w:val="18"/>
                          <w:szCs w:val="18"/>
                        </w:rPr>
                        <w:t xml:space="preserve">n Lansing. During Capitol Experience, through experiential learning, teens will: </w:t>
                      </w:r>
                    </w:p>
                    <w:p w14:paraId="09358251" w14:textId="77777777" w:rsidR="00887A59" w:rsidRPr="002A5B0C" w:rsidRDefault="00887A59" w:rsidP="001C7DDE">
                      <w:pPr>
                        <w:pStyle w:val="Default"/>
                        <w:ind w:left="120" w:right="150"/>
                        <w:rPr>
                          <w:sz w:val="18"/>
                          <w:szCs w:val="18"/>
                        </w:rPr>
                      </w:pPr>
                    </w:p>
                    <w:p w14:paraId="64D5214F" w14:textId="77777777" w:rsidR="00887A59" w:rsidRPr="002A5B0C" w:rsidRDefault="00887A59" w:rsidP="001C7DDE">
                      <w:pPr>
                        <w:pStyle w:val="Default"/>
                        <w:tabs>
                          <w:tab w:val="left" w:pos="1080"/>
                        </w:tabs>
                        <w:ind w:left="120" w:right="150"/>
                        <w:rPr>
                          <w:sz w:val="18"/>
                          <w:szCs w:val="18"/>
                        </w:rPr>
                      </w:pPr>
                      <w:r w:rsidRPr="002A5B0C">
                        <w:rPr>
                          <w:sz w:val="18"/>
                          <w:szCs w:val="18"/>
                        </w:rPr>
                        <w:t>• Discover how to influence public policy decisions</w:t>
                      </w:r>
                    </w:p>
                    <w:p w14:paraId="5F6BC344" w14:textId="77777777" w:rsidR="00887A59" w:rsidRPr="002A5B0C" w:rsidRDefault="00887A59" w:rsidP="001C7DDE">
                      <w:pPr>
                        <w:pStyle w:val="Default"/>
                        <w:tabs>
                          <w:tab w:val="left" w:pos="1080"/>
                        </w:tabs>
                        <w:ind w:left="120" w:right="150"/>
                        <w:rPr>
                          <w:sz w:val="18"/>
                          <w:szCs w:val="18"/>
                        </w:rPr>
                      </w:pPr>
                      <w:r w:rsidRPr="002A5B0C">
                        <w:rPr>
                          <w:sz w:val="18"/>
                          <w:szCs w:val="18"/>
                        </w:rPr>
                        <w:t>• Explore careers in public policy</w:t>
                      </w:r>
                    </w:p>
                    <w:p w14:paraId="442EF34D" w14:textId="77777777" w:rsidR="00887A59" w:rsidRPr="002A5B0C" w:rsidRDefault="00887A59" w:rsidP="001C7DDE">
                      <w:pPr>
                        <w:pStyle w:val="Default"/>
                        <w:tabs>
                          <w:tab w:val="left" w:pos="1080"/>
                        </w:tabs>
                        <w:ind w:left="120" w:right="150"/>
                        <w:rPr>
                          <w:sz w:val="18"/>
                          <w:szCs w:val="18"/>
                        </w:rPr>
                      </w:pPr>
                      <w:r w:rsidRPr="002A5B0C">
                        <w:rPr>
                          <w:sz w:val="18"/>
                          <w:szCs w:val="18"/>
                        </w:rPr>
                        <w:t xml:space="preserve">• Learn about the public policy process at the state level </w:t>
                      </w:r>
                    </w:p>
                    <w:p w14:paraId="5838A484" w14:textId="77777777" w:rsidR="00887A59" w:rsidRPr="002A5B0C" w:rsidRDefault="00887A59" w:rsidP="001C7DDE">
                      <w:pPr>
                        <w:pStyle w:val="Default"/>
                        <w:tabs>
                          <w:tab w:val="left" w:pos="1080"/>
                        </w:tabs>
                        <w:ind w:left="120" w:right="150"/>
                        <w:rPr>
                          <w:sz w:val="18"/>
                          <w:szCs w:val="18"/>
                        </w:rPr>
                      </w:pPr>
                      <w:r w:rsidRPr="002A5B0C">
                        <w:rPr>
                          <w:sz w:val="18"/>
                          <w:szCs w:val="18"/>
                        </w:rPr>
                        <w:t xml:space="preserve">• Learn how decisions at the state level influence what happens in local communities </w:t>
                      </w:r>
                    </w:p>
                    <w:p w14:paraId="100C4A1A" w14:textId="77777777" w:rsidR="00887A59" w:rsidRPr="002A5B0C" w:rsidRDefault="00887A59" w:rsidP="001C7DDE">
                      <w:pPr>
                        <w:pStyle w:val="Default"/>
                        <w:tabs>
                          <w:tab w:val="left" w:pos="1080"/>
                        </w:tabs>
                        <w:ind w:left="120" w:right="150"/>
                        <w:rPr>
                          <w:sz w:val="18"/>
                          <w:szCs w:val="18"/>
                        </w:rPr>
                      </w:pPr>
                      <w:r w:rsidRPr="002A5B0C">
                        <w:rPr>
                          <w:sz w:val="18"/>
                          <w:szCs w:val="18"/>
                        </w:rPr>
                        <w:t xml:space="preserve">• Network with teens and professionals from across Michigan. </w:t>
                      </w:r>
                    </w:p>
                    <w:p w14:paraId="42837B5F" w14:textId="77777777" w:rsidR="00887A59" w:rsidRPr="002A5B0C" w:rsidRDefault="00887A59" w:rsidP="001C7DDE">
                      <w:pPr>
                        <w:pStyle w:val="Default"/>
                        <w:tabs>
                          <w:tab w:val="left" w:pos="1080"/>
                        </w:tabs>
                        <w:ind w:left="120" w:right="150"/>
                        <w:rPr>
                          <w:sz w:val="18"/>
                          <w:szCs w:val="18"/>
                        </w:rPr>
                      </w:pPr>
                    </w:p>
                    <w:p w14:paraId="4920C0A1" w14:textId="79C7FD7B" w:rsidR="00887A59" w:rsidRPr="002A5B0C" w:rsidRDefault="00887A59" w:rsidP="001C7DDE">
                      <w:pPr>
                        <w:pStyle w:val="Default"/>
                        <w:tabs>
                          <w:tab w:val="left" w:pos="1080"/>
                        </w:tabs>
                        <w:ind w:left="120" w:right="150"/>
                        <w:rPr>
                          <w:sz w:val="18"/>
                          <w:szCs w:val="18"/>
                        </w:rPr>
                      </w:pPr>
                      <w:r w:rsidRPr="002A5B0C">
                        <w:rPr>
                          <w:sz w:val="18"/>
                          <w:szCs w:val="18"/>
                        </w:rPr>
                        <w:t xml:space="preserve">This conference also provides participants the opportunity to visit with representatives from community agencies, state </w:t>
                      </w:r>
                      <w:r w:rsidR="00C54DE5">
                        <w:rPr>
                          <w:sz w:val="18"/>
                          <w:szCs w:val="18"/>
                        </w:rPr>
                        <w:t>departments</w:t>
                      </w:r>
                      <w:r w:rsidRPr="002A5B0C">
                        <w:rPr>
                          <w:sz w:val="18"/>
                          <w:szCs w:val="18"/>
                        </w:rPr>
                        <w:t>, lobbyist</w:t>
                      </w:r>
                      <w:r w:rsidR="00A61EDE">
                        <w:rPr>
                          <w:sz w:val="18"/>
                          <w:szCs w:val="18"/>
                        </w:rPr>
                        <w:t>s</w:t>
                      </w:r>
                      <w:r w:rsidRPr="002A5B0C">
                        <w:rPr>
                          <w:sz w:val="18"/>
                          <w:szCs w:val="18"/>
                        </w:rPr>
                        <w:t>, a</w:t>
                      </w:r>
                      <w:r w:rsidR="00A61EDE">
                        <w:rPr>
                          <w:sz w:val="18"/>
                          <w:szCs w:val="18"/>
                        </w:rPr>
                        <w:t>nd</w:t>
                      </w:r>
                      <w:r w:rsidRPr="002A5B0C">
                        <w:rPr>
                          <w:sz w:val="18"/>
                          <w:szCs w:val="18"/>
                        </w:rPr>
                        <w:t xml:space="preserve"> legislative </w:t>
                      </w:r>
                      <w:r w:rsidR="00A61EDE">
                        <w:rPr>
                          <w:sz w:val="18"/>
                          <w:szCs w:val="18"/>
                        </w:rPr>
                        <w:t>staff</w:t>
                      </w:r>
                      <w:r w:rsidRPr="002A5B0C">
                        <w:rPr>
                          <w:sz w:val="18"/>
                          <w:szCs w:val="18"/>
                        </w:rPr>
                        <w:t>.  Participants will also select a public policy issue to focus on throughout the conference.</w:t>
                      </w:r>
                    </w:p>
                    <w:p w14:paraId="088AC785" w14:textId="77777777" w:rsidR="00887A59" w:rsidRPr="002A5B0C" w:rsidRDefault="00887A59" w:rsidP="001C7DDE">
                      <w:pPr>
                        <w:pStyle w:val="Default"/>
                        <w:ind w:left="120" w:right="150"/>
                        <w:rPr>
                          <w:sz w:val="18"/>
                          <w:szCs w:val="18"/>
                        </w:rPr>
                      </w:pPr>
                    </w:p>
                    <w:p w14:paraId="4F14E36D" w14:textId="77777777" w:rsidR="00887A59" w:rsidRPr="002A5B0C" w:rsidRDefault="00887A59" w:rsidP="001C7DDE">
                      <w:pPr>
                        <w:pStyle w:val="Default"/>
                        <w:ind w:left="120" w:right="150"/>
                        <w:rPr>
                          <w:sz w:val="18"/>
                          <w:szCs w:val="18"/>
                        </w:rPr>
                      </w:pPr>
                      <w:r w:rsidRPr="002A5B0C">
                        <w:rPr>
                          <w:sz w:val="18"/>
                          <w:szCs w:val="18"/>
                        </w:rPr>
                        <w:t>4-H Capitol Experience is not only a great opportunity for youth to take an active role in state government but the conference also reinforces the concepts taught in high school classes through hands-on activities. The Michigan State Content Standards for Social Studies Education reinforced by 4-H Capitol Experience include</w:t>
                      </w:r>
                      <w:r w:rsidR="00AC0FD2">
                        <w:rPr>
                          <w:sz w:val="18"/>
                          <w:szCs w:val="18"/>
                        </w:rPr>
                        <w:t xml:space="preserve"> the following. C6 almost perfectly describes the program’s objectives.</w:t>
                      </w:r>
                    </w:p>
                    <w:p w14:paraId="6F65A995" w14:textId="77777777" w:rsidR="00887A59" w:rsidRPr="002A5B0C" w:rsidRDefault="00887A59" w:rsidP="001C7DDE">
                      <w:pPr>
                        <w:pStyle w:val="Default"/>
                        <w:ind w:left="120" w:right="150"/>
                        <w:rPr>
                          <w:sz w:val="18"/>
                          <w:szCs w:val="18"/>
                        </w:rPr>
                      </w:pPr>
                    </w:p>
                    <w:p w14:paraId="2A27A2EE" w14:textId="77777777" w:rsidR="00887A59" w:rsidRPr="002A5B0C" w:rsidRDefault="00887A59" w:rsidP="00AC0FD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4DA24A38" w14:textId="77777777" w:rsidR="00887A59" w:rsidRPr="00AC0FD2" w:rsidRDefault="00887A59" w:rsidP="001C7DDE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450" w:hanging="45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C3.   STRUCTURE AND FUNCTIONS OF GOVERNMENT</w:t>
                      </w:r>
                      <w:r w:rsidR="00083844"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</w:t>
                      </w:r>
                      <w:r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IN THE UNITED STATES OF AMERICA</w:t>
                      </w:r>
                    </w:p>
                    <w:p w14:paraId="6606244D" w14:textId="77777777" w:rsidR="00C23CE7" w:rsidRPr="00AC0FD2" w:rsidRDefault="00887A59" w:rsidP="001C7DDE">
                      <w:pPr>
                        <w:pStyle w:val="ListBullet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3.</w:t>
                      </w:r>
                      <w:r w:rsidR="004959D4"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</w:t>
                      </w:r>
                      <w:r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Structure </w:t>
                      </w:r>
                      <w:r w:rsidR="004959D4"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and Functions of State, Local, and Tribal</w:t>
                      </w:r>
                      <w:r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Governments – </w:t>
                      </w:r>
                    </w:p>
                    <w:p w14:paraId="14AB95A3" w14:textId="77777777" w:rsidR="00887A59" w:rsidRPr="00AC0FD2" w:rsidRDefault="00083844" w:rsidP="00C23CE7">
                      <w:pPr>
                        <w:pStyle w:val="ListBullet"/>
                        <w:numPr>
                          <w:ilvl w:val="1"/>
                          <w:numId w:val="14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C0FD2">
                        <w:rPr>
                          <w:rFonts w:ascii="Arial" w:hAnsi="Arial" w:cs="Arial"/>
                          <w:sz w:val="18"/>
                          <w:szCs w:val="18"/>
                        </w:rPr>
                        <w:t>(3.2.3)</w:t>
                      </w:r>
                      <w:r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959D4" w:rsidRPr="00AC0FD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Describe how state, local, and tribal governments are organized, their major responsibilities, and how they affect the lives of people residing in their jurisdiction(s). </w:t>
                      </w:r>
                    </w:p>
                    <w:p w14:paraId="159844C4" w14:textId="77777777" w:rsidR="00887A59" w:rsidRPr="00AC0FD2" w:rsidRDefault="00887A59" w:rsidP="001C7DDE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72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D92CFAC" w14:textId="77777777" w:rsidR="00C23CE7" w:rsidRPr="00AC0FD2" w:rsidRDefault="00887A59" w:rsidP="00C23CE7">
                      <w:pPr>
                        <w:pStyle w:val="ListBullet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3.</w:t>
                      </w:r>
                      <w:r w:rsidR="00083844"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</w:t>
                      </w:r>
                      <w:r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83844"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Additional</w:t>
                      </w:r>
                      <w:r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Actors </w:t>
                      </w:r>
                      <w:r w:rsidR="00083844"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and Influences in American Civic Society</w:t>
                      </w:r>
                      <w:r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– </w:t>
                      </w:r>
                    </w:p>
                    <w:p w14:paraId="5435C35D" w14:textId="77777777" w:rsidR="00C23CE7" w:rsidRPr="00AC0FD2" w:rsidRDefault="00083844" w:rsidP="00C23CE7">
                      <w:pPr>
                        <w:pStyle w:val="ListBullet"/>
                        <w:numPr>
                          <w:ilvl w:val="1"/>
                          <w:numId w:val="14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C0FD2">
                        <w:rPr>
                          <w:rFonts w:ascii="Arial" w:hAnsi="Arial" w:cs="Arial"/>
                          <w:sz w:val="18"/>
                          <w:szCs w:val="18"/>
                        </w:rPr>
                        <w:t>(3.3.1)</w:t>
                      </w:r>
                      <w:r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C0FD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Describe and analyze how groups and individuals influence public policy. </w:t>
                      </w:r>
                    </w:p>
                    <w:p w14:paraId="2D94A45F" w14:textId="77777777" w:rsidR="00C23CE7" w:rsidRPr="00AC0FD2" w:rsidRDefault="00083844" w:rsidP="00C23CE7">
                      <w:pPr>
                        <w:pStyle w:val="ListBullet"/>
                        <w:numPr>
                          <w:ilvl w:val="1"/>
                          <w:numId w:val="14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C0FD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(3.3.5) Identify and discuss roles of non-governmental organizations in American civic society. </w:t>
                      </w:r>
                    </w:p>
                    <w:p w14:paraId="3A72A555" w14:textId="77777777" w:rsidR="00887A59" w:rsidRPr="00AC0FD2" w:rsidRDefault="00083844" w:rsidP="00C23CE7">
                      <w:pPr>
                        <w:pStyle w:val="ListBullet"/>
                        <w:numPr>
                          <w:ilvl w:val="1"/>
                          <w:numId w:val="14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C0FD2">
                        <w:rPr>
                          <w:rFonts w:ascii="Arial" w:hAnsi="Arial" w:cs="Arial"/>
                          <w:sz w:val="18"/>
                          <w:szCs w:val="18"/>
                        </w:rPr>
                        <w:t>(3.3.7) Analyze the credibility and validity of various forms of political communication.</w:t>
                      </w:r>
                    </w:p>
                    <w:p w14:paraId="5B3D7908" w14:textId="77777777" w:rsidR="00887A59" w:rsidRPr="00AC0FD2" w:rsidRDefault="00887A59" w:rsidP="001C7DD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605908DD" w14:textId="77777777" w:rsidR="00887A59" w:rsidRPr="00AC0FD2" w:rsidRDefault="00083844" w:rsidP="001C7DDE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C6.  CITIZENSHIP AND CIVIC PARTICIPATION IN THE UNTIED STATES OF AMERICA</w:t>
                      </w:r>
                    </w:p>
                    <w:p w14:paraId="52B5E1C6" w14:textId="77777777" w:rsidR="00C23CE7" w:rsidRPr="00AC0FD2" w:rsidRDefault="00887A59" w:rsidP="00083844">
                      <w:pPr>
                        <w:pStyle w:val="ListBullet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6.</w:t>
                      </w:r>
                      <w:r w:rsidR="00083844"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4</w:t>
                      </w:r>
                      <w:r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Civic Inquiry</w:t>
                      </w:r>
                      <w:r w:rsidR="00083844"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, Public Policy</w:t>
                      </w:r>
                      <w:r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and Public Discourse</w:t>
                      </w:r>
                      <w:r w:rsidRPr="00AC0FD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 </w:t>
                      </w:r>
                    </w:p>
                    <w:p w14:paraId="26A33A74" w14:textId="77777777" w:rsidR="00083844" w:rsidRPr="00AC0FD2" w:rsidRDefault="00083844" w:rsidP="00C23CE7">
                      <w:pPr>
                        <w:pStyle w:val="ListBullet"/>
                        <w:numPr>
                          <w:ilvl w:val="1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C0FD2">
                        <w:rPr>
                          <w:rFonts w:ascii="Arial" w:hAnsi="Arial" w:cs="Arial"/>
                          <w:sz w:val="18"/>
                          <w:szCs w:val="18"/>
                        </w:rPr>
                        <w:t>(6.4.3) Identify and describe a local, state, national, or international public policy issue; research and evaluate multiple solutions; analyze the consequences of each solution and propose, defend, and take relevant action to address or resolve the issue.</w:t>
                      </w:r>
                    </w:p>
                    <w:p w14:paraId="5F063F98" w14:textId="77777777" w:rsidR="00083844" w:rsidRPr="00AC0FD2" w:rsidRDefault="00C23CE7" w:rsidP="00C23CE7">
                      <w:pPr>
                        <w:pStyle w:val="ListBullet"/>
                        <w:numPr>
                          <w:ilvl w:val="1"/>
                          <w:numId w:val="13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</w:t>
                      </w:r>
                      <w:r w:rsidR="00083844"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6.4.4</w:t>
                      </w:r>
                      <w:r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)</w:t>
                      </w:r>
                      <w:r w:rsidR="00083844"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83844" w:rsidRPr="00AC0FD2">
                        <w:rPr>
                          <w:rFonts w:ascii="Arial" w:hAnsi="Arial" w:cs="Arial"/>
                          <w:sz w:val="18"/>
                          <w:szCs w:val="18"/>
                        </w:rPr>
                        <w:t>Equip students with the skills and knowledge to explore multiple pathways for knowledgeable civic engagement through simulations and/or real-world opportunities for involvement.</w:t>
                      </w:r>
                      <w:r w:rsidR="00083844" w:rsidRPr="00AC0FD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C280B0" w14:textId="77777777" w:rsidR="00AC0FD2" w:rsidRPr="002A5B0C" w:rsidRDefault="00AC0FD2" w:rsidP="00AC0FD2">
                      <w:pPr>
                        <w:pStyle w:val="Default"/>
                        <w:ind w:right="150"/>
                        <w:rPr>
                          <w:sz w:val="18"/>
                          <w:szCs w:val="18"/>
                        </w:rPr>
                      </w:pPr>
                    </w:p>
                    <w:p w14:paraId="79CFAAF0" w14:textId="77777777" w:rsidR="00887A59" w:rsidRPr="002A5B0C" w:rsidRDefault="00887A59" w:rsidP="001C7DDE">
                      <w:pPr>
                        <w:pStyle w:val="Default"/>
                        <w:ind w:left="120" w:right="150"/>
                        <w:rPr>
                          <w:sz w:val="18"/>
                          <w:szCs w:val="18"/>
                        </w:rPr>
                      </w:pPr>
                      <w:r w:rsidRPr="002A5B0C">
                        <w:rPr>
                          <w:sz w:val="18"/>
                          <w:szCs w:val="18"/>
                        </w:rPr>
                        <w:t>By emphasizing these standards, 4-H Capitol Experience supports what Michigan students learn in school with hands-on experiences. Plus, it prepares teens to be responsible citizens who use knowledge of government and politics to make decisions about governing their community. We hope that after attending 4-H Capitol Experience, teens will be better able to construct and express their positions on a public policy issue and use their knowledge to make a difference in their communities.</w:t>
                      </w:r>
                    </w:p>
                    <w:p w14:paraId="2EDDB293" w14:textId="77777777" w:rsidR="00887A59" w:rsidRPr="002A5B0C" w:rsidRDefault="00887A59" w:rsidP="001C7DDE">
                      <w:pPr>
                        <w:pStyle w:val="Default"/>
                        <w:ind w:left="120" w:right="150"/>
                        <w:rPr>
                          <w:sz w:val="18"/>
                          <w:szCs w:val="18"/>
                        </w:rPr>
                      </w:pPr>
                    </w:p>
                    <w:p w14:paraId="0A186EC6" w14:textId="77777777" w:rsidR="00887A59" w:rsidRDefault="00887A59" w:rsidP="001C7DDE">
                      <w:pPr>
                        <w:pStyle w:val="Default"/>
                        <w:ind w:left="120" w:right="15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2A5B0C">
                        <w:rPr>
                          <w:sz w:val="18"/>
                          <w:szCs w:val="18"/>
                        </w:rPr>
                        <w:t>For more information visit the conference Web site at</w:t>
                      </w:r>
                      <w:r w:rsidR="00AC0FD2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2" w:history="1">
                        <w:r w:rsidR="00AC0FD2" w:rsidRPr="008F421B"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 xml:space="preserve">http://4h.msue.msu.edu/4h/4_h_capitol_experience. </w:t>
                        </w:r>
                      </w:hyperlink>
                      <w:r w:rsidRPr="002A5B0C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665E4C56" w14:textId="77777777" w:rsidR="00887A59" w:rsidRPr="002A5B0C" w:rsidRDefault="00887A59" w:rsidP="00AC0FD2">
                      <w:pPr>
                        <w:pStyle w:val="Default"/>
                        <w:ind w:right="150"/>
                        <w:rPr>
                          <w:sz w:val="18"/>
                          <w:szCs w:val="18"/>
                        </w:rPr>
                      </w:pPr>
                    </w:p>
                    <w:p w14:paraId="4AA3781A" w14:textId="77777777" w:rsidR="00E01219" w:rsidRDefault="00887A59" w:rsidP="001C7DDE">
                      <w:pPr>
                        <w:pStyle w:val="Default"/>
                        <w:ind w:left="120" w:right="150"/>
                        <w:rPr>
                          <w:sz w:val="18"/>
                          <w:szCs w:val="18"/>
                        </w:rPr>
                      </w:pPr>
                      <w:r w:rsidRPr="002A5B0C">
                        <w:rPr>
                          <w:sz w:val="18"/>
                          <w:szCs w:val="18"/>
                        </w:rPr>
                        <w:t xml:space="preserve">Sincerely, </w:t>
                      </w:r>
                    </w:p>
                    <w:p w14:paraId="7C4356C2" w14:textId="77777777" w:rsidR="00AC0FD2" w:rsidRDefault="00A61EDE" w:rsidP="001C7DDE">
                      <w:pPr>
                        <w:pStyle w:val="Default"/>
                        <w:ind w:left="120" w:right="15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EBDB72" wp14:editId="334E74AA">
                            <wp:extent cx="1790700" cy="74930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700" cy="74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643E19" w14:textId="77777777" w:rsidR="00AC0FD2" w:rsidRDefault="00883DD9" w:rsidP="001C7DDE">
                      <w:pPr>
                        <w:pStyle w:val="Default"/>
                        <w:ind w:left="120" w:right="15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Darren Bagley</w:t>
                      </w:r>
                      <w:r w:rsidR="00AC0FD2">
                        <w:rPr>
                          <w:sz w:val="18"/>
                          <w:szCs w:val="18"/>
                        </w:rPr>
                        <w:br/>
                        <w:t>4-H Capitol Experience Program Director</w:t>
                      </w:r>
                      <w:r w:rsidR="00AC0FD2">
                        <w:rPr>
                          <w:sz w:val="18"/>
                          <w:szCs w:val="18"/>
                        </w:rPr>
                        <w:br/>
                      </w:r>
                      <w:r w:rsidRPr="00C30700">
                        <w:rPr>
                          <w:sz w:val="18"/>
                          <w:szCs w:val="18"/>
                        </w:rPr>
                        <w:t>bagleyda@msu.edu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C0FD2"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t>810-244-</w:t>
                      </w:r>
                      <w:r w:rsidR="00C30700">
                        <w:rPr>
                          <w:sz w:val="18"/>
                          <w:szCs w:val="18"/>
                        </w:rPr>
                        <w:t>8515</w:t>
                      </w:r>
                    </w:p>
                    <w:p w14:paraId="26AF1508" w14:textId="77777777" w:rsidR="00887A59" w:rsidRPr="002A5B0C" w:rsidRDefault="00887A59" w:rsidP="001C7DDE">
                      <w:pPr>
                        <w:pStyle w:val="Default"/>
                        <w:ind w:left="120" w:right="15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87A59" w:rsidRPr="003B0A2A" w:rsidSect="00B6017E">
      <w:headerReference w:type="first" r:id="rId13"/>
      <w:footerReference w:type="first" r:id="rId14"/>
      <w:pgSz w:w="12240" w:h="15840" w:code="1"/>
      <w:pgMar w:top="1800" w:right="1800" w:bottom="1440" w:left="263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FE8EF" w14:textId="77777777" w:rsidR="00B6017E" w:rsidRDefault="00B6017E" w:rsidP="00CD24C7">
      <w:pPr>
        <w:spacing w:after="0"/>
      </w:pPr>
      <w:r>
        <w:separator/>
      </w:r>
    </w:p>
  </w:endnote>
  <w:endnote w:type="continuationSeparator" w:id="0">
    <w:p w14:paraId="2C43AFBE" w14:textId="77777777" w:rsidR="00B6017E" w:rsidRDefault="00B6017E" w:rsidP="00CD24C7">
      <w:pPr>
        <w:spacing w:after="0"/>
      </w:pPr>
      <w:r>
        <w:continuationSeparator/>
      </w:r>
    </w:p>
  </w:endnote>
  <w:endnote w:type="continuationNotice" w:id="1">
    <w:p w14:paraId="03125ADA" w14:textId="77777777" w:rsidR="00EA2D4C" w:rsidRDefault="00EA2D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4911B" w14:textId="77777777" w:rsidR="00887A59" w:rsidRPr="00C97D29" w:rsidRDefault="00153EA1" w:rsidP="00C97D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5C39A623" wp14:editId="2AA782E1">
              <wp:simplePos x="0" y="0"/>
              <wp:positionH relativeFrom="page">
                <wp:posOffset>25400</wp:posOffset>
              </wp:positionH>
              <wp:positionV relativeFrom="page">
                <wp:posOffset>5870575</wp:posOffset>
              </wp:positionV>
              <wp:extent cx="1476375" cy="3014345"/>
              <wp:effectExtent l="0" t="0" r="9525" b="14605"/>
              <wp:wrapTight wrapText="bothSides">
                <wp:wrapPolygon edited="0">
                  <wp:start x="0" y="0"/>
                  <wp:lineTo x="0" y="21568"/>
                  <wp:lineTo x="21461" y="21568"/>
                  <wp:lineTo x="21461" y="0"/>
                  <wp:lineTo x="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301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E65D6" w14:textId="77777777" w:rsidR="00887A59" w:rsidRDefault="00887A59" w:rsidP="00C626B9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pacing w:val="1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pacing w:val="1"/>
                            </w:rPr>
                            <w:t>MSU  EXTENSION</w:t>
                          </w:r>
                          <w:proofErr w:type="gramEnd"/>
                        </w:p>
                        <w:p w14:paraId="65F5B8E7" w14:textId="77777777" w:rsidR="00887A59" w:rsidRDefault="00887A59" w:rsidP="0069230B">
                          <w:pPr>
                            <w:jc w:val="right"/>
                          </w:pPr>
                        </w:p>
                        <w:p w14:paraId="1EC360EB" w14:textId="77777777" w:rsidR="00887A59" w:rsidRDefault="00887A59" w:rsidP="003C12B1">
                          <w:pPr>
                            <w:spacing w:after="0"/>
                            <w:jc w:val="right"/>
                            <w:rPr>
                              <w:b/>
                            </w:rPr>
                          </w:pPr>
                          <w:r w:rsidRPr="00E41438">
                            <w:rPr>
                              <w:b/>
                            </w:rPr>
                            <w:t>Children</w:t>
                          </w:r>
                          <w:r>
                            <w:rPr>
                              <w:b/>
                            </w:rPr>
                            <w:t xml:space="preserve"> and</w:t>
                          </w:r>
                          <w:r w:rsidRPr="00E41438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4869D988" w14:textId="77777777" w:rsidR="00887A59" w:rsidRDefault="00887A59" w:rsidP="003C12B1">
                          <w:pPr>
                            <w:spacing w:after="240"/>
                            <w:jc w:val="right"/>
                            <w:rPr>
                              <w:b/>
                            </w:rPr>
                          </w:pPr>
                          <w:r w:rsidRPr="00E41438">
                            <w:rPr>
                              <w:b/>
                            </w:rPr>
                            <w:t xml:space="preserve"> Youth</w:t>
                          </w:r>
                          <w:r>
                            <w:rPr>
                              <w:b/>
                            </w:rPr>
                            <w:t xml:space="preserve"> Institute</w:t>
                          </w:r>
                        </w:p>
                        <w:p w14:paraId="1FCB1F29" w14:textId="77777777" w:rsidR="00887A59" w:rsidRPr="00E41438" w:rsidRDefault="00887A59" w:rsidP="003C12B1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E41438">
                            <w:rPr>
                              <w:sz w:val="18"/>
                              <w:szCs w:val="18"/>
                            </w:rPr>
                            <w:t>160 Agriculture Hall</w:t>
                          </w:r>
                        </w:p>
                        <w:p w14:paraId="4E7718D2" w14:textId="77777777" w:rsidR="00887A59" w:rsidRDefault="00887A59" w:rsidP="003C12B1">
                          <w:pPr>
                            <w:spacing w:after="20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E41438">
                            <w:rPr>
                              <w:sz w:val="18"/>
                              <w:szCs w:val="18"/>
                            </w:rPr>
                            <w:t>Michigan State University</w:t>
                          </w:r>
                          <w:r w:rsidRPr="00E41438">
                            <w:rPr>
                              <w:sz w:val="18"/>
                              <w:szCs w:val="18"/>
                            </w:rPr>
                            <w:br/>
                            <w:t>East Lansing, MI 48824-1039</w:t>
                          </w:r>
                        </w:p>
                        <w:p w14:paraId="4A002195" w14:textId="77777777" w:rsidR="00887A59" w:rsidRPr="00E41438" w:rsidRDefault="00887A59" w:rsidP="003C12B1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spacing w:val="-4"/>
                              <w:sz w:val="20"/>
                              <w:szCs w:val="20"/>
                            </w:rPr>
                          </w:pPr>
                          <w:r w:rsidRPr="00E41438">
                            <w:rPr>
                              <w:sz w:val="20"/>
                              <w:szCs w:val="20"/>
                            </w:rPr>
                            <w:t xml:space="preserve">517.432.7575 </w:t>
                          </w:r>
                        </w:p>
                        <w:p w14:paraId="02151D2F" w14:textId="77777777" w:rsidR="00887A59" w:rsidRPr="00E41438" w:rsidRDefault="00887A59" w:rsidP="003C12B1">
                          <w:pPr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E41438">
                            <w:rPr>
                              <w:rFonts w:ascii="Arial" w:hAnsi="Arial"/>
                              <w:spacing w:val="-4"/>
                              <w:sz w:val="20"/>
                              <w:szCs w:val="20"/>
                            </w:rPr>
                            <w:t xml:space="preserve">Fax: </w:t>
                          </w:r>
                          <w:r w:rsidRPr="00E41438">
                            <w:rPr>
                              <w:sz w:val="20"/>
                              <w:szCs w:val="20"/>
                            </w:rPr>
                            <w:t>517.355.6748</w:t>
                          </w:r>
                        </w:p>
                        <w:p w14:paraId="7F0D558F" w14:textId="77777777" w:rsidR="00887A59" w:rsidRPr="00BC7F9B" w:rsidRDefault="00887A59" w:rsidP="003C12B1">
                          <w:pPr>
                            <w:spacing w:after="0"/>
                            <w:jc w:val="right"/>
                          </w:pPr>
                          <w:r w:rsidRPr="00E41438">
                            <w:rPr>
                              <w:sz w:val="20"/>
                              <w:szCs w:val="20"/>
                            </w:rPr>
                            <w:t>www.msue.msu.edu</w:t>
                          </w:r>
                        </w:p>
                        <w:p w14:paraId="3D9845B7" w14:textId="77777777" w:rsidR="00887A59" w:rsidRDefault="00887A59" w:rsidP="00BC72B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9A62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pt;margin-top:462.25pt;width:116.25pt;height:237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" o:allowoverlap="f" filled="f" stroked="f">
              <v:textbox inset="0,0,0,0">
                <w:txbxContent>
                  <w:p w14:paraId="63DE65D6" w14:textId="77777777" w:rsidR="00887A59" w:rsidRDefault="00887A59" w:rsidP="00C626B9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b/>
                        <w:bCs/>
                        <w:color w:val="000000"/>
                        <w:spacing w:val="1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bCs/>
                        <w:color w:val="000000"/>
                        <w:spacing w:val="1"/>
                      </w:rPr>
                      <w:t>MSU  EXTENSION</w:t>
                    </w:r>
                    <w:proofErr w:type="gramEnd"/>
                  </w:p>
                  <w:p w14:paraId="65F5B8E7" w14:textId="77777777" w:rsidR="00887A59" w:rsidRDefault="00887A59" w:rsidP="0069230B">
                    <w:pPr>
                      <w:jc w:val="right"/>
                    </w:pPr>
                  </w:p>
                  <w:p w14:paraId="1EC360EB" w14:textId="77777777" w:rsidR="00887A59" w:rsidRDefault="00887A59" w:rsidP="003C12B1">
                    <w:pPr>
                      <w:spacing w:after="0"/>
                      <w:jc w:val="right"/>
                      <w:rPr>
                        <w:b/>
                      </w:rPr>
                    </w:pPr>
                    <w:r w:rsidRPr="00E41438">
                      <w:rPr>
                        <w:b/>
                      </w:rPr>
                      <w:t>Children</w:t>
                    </w:r>
                    <w:r>
                      <w:rPr>
                        <w:b/>
                      </w:rPr>
                      <w:t xml:space="preserve"> and</w:t>
                    </w:r>
                    <w:r w:rsidRPr="00E41438">
                      <w:rPr>
                        <w:b/>
                      </w:rPr>
                      <w:t xml:space="preserve"> </w:t>
                    </w:r>
                  </w:p>
                  <w:p w14:paraId="4869D988" w14:textId="77777777" w:rsidR="00887A59" w:rsidRDefault="00887A59" w:rsidP="003C12B1">
                    <w:pPr>
                      <w:spacing w:after="240"/>
                      <w:jc w:val="right"/>
                      <w:rPr>
                        <w:b/>
                      </w:rPr>
                    </w:pPr>
                    <w:r w:rsidRPr="00E41438">
                      <w:rPr>
                        <w:b/>
                      </w:rPr>
                      <w:t xml:space="preserve"> Youth</w:t>
                    </w:r>
                    <w:r>
                      <w:rPr>
                        <w:b/>
                      </w:rPr>
                      <w:t xml:space="preserve"> Institute</w:t>
                    </w:r>
                  </w:p>
                  <w:p w14:paraId="1FCB1F29" w14:textId="77777777" w:rsidR="00887A59" w:rsidRPr="00E41438" w:rsidRDefault="00887A59" w:rsidP="003C12B1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E41438">
                      <w:rPr>
                        <w:sz w:val="18"/>
                        <w:szCs w:val="18"/>
                      </w:rPr>
                      <w:t>160 Agriculture Hall</w:t>
                    </w:r>
                  </w:p>
                  <w:p w14:paraId="4E7718D2" w14:textId="77777777" w:rsidR="00887A59" w:rsidRDefault="00887A59" w:rsidP="003C12B1">
                    <w:pPr>
                      <w:spacing w:after="200"/>
                      <w:jc w:val="right"/>
                      <w:rPr>
                        <w:sz w:val="18"/>
                        <w:szCs w:val="18"/>
                      </w:rPr>
                    </w:pPr>
                    <w:r w:rsidRPr="00E41438">
                      <w:rPr>
                        <w:sz w:val="18"/>
                        <w:szCs w:val="18"/>
                      </w:rPr>
                      <w:t>Michigan State University</w:t>
                    </w:r>
                    <w:r w:rsidRPr="00E41438">
                      <w:rPr>
                        <w:sz w:val="18"/>
                        <w:szCs w:val="18"/>
                      </w:rPr>
                      <w:br/>
                      <w:t>East Lansing, MI 48824-1039</w:t>
                    </w:r>
                  </w:p>
                  <w:p w14:paraId="4A002195" w14:textId="77777777" w:rsidR="00887A59" w:rsidRPr="00E41438" w:rsidRDefault="00887A59" w:rsidP="003C12B1">
                    <w:pPr>
                      <w:spacing w:after="0"/>
                      <w:jc w:val="right"/>
                      <w:rPr>
                        <w:rFonts w:ascii="Arial" w:hAnsi="Arial"/>
                        <w:spacing w:val="-4"/>
                        <w:sz w:val="20"/>
                        <w:szCs w:val="20"/>
                      </w:rPr>
                    </w:pPr>
                    <w:r w:rsidRPr="00E41438">
                      <w:rPr>
                        <w:sz w:val="20"/>
                        <w:szCs w:val="20"/>
                      </w:rPr>
                      <w:t xml:space="preserve">517.432.7575 </w:t>
                    </w:r>
                  </w:p>
                  <w:p w14:paraId="02151D2F" w14:textId="77777777" w:rsidR="00887A59" w:rsidRPr="00E41438" w:rsidRDefault="00887A59" w:rsidP="003C12B1">
                    <w:pPr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E41438">
                      <w:rPr>
                        <w:rFonts w:ascii="Arial" w:hAnsi="Arial"/>
                        <w:spacing w:val="-4"/>
                        <w:sz w:val="20"/>
                        <w:szCs w:val="20"/>
                      </w:rPr>
                      <w:t xml:space="preserve">Fax: </w:t>
                    </w:r>
                    <w:r w:rsidRPr="00E41438">
                      <w:rPr>
                        <w:sz w:val="20"/>
                        <w:szCs w:val="20"/>
                      </w:rPr>
                      <w:t>517.355.6748</w:t>
                    </w:r>
                  </w:p>
                  <w:p w14:paraId="7F0D558F" w14:textId="77777777" w:rsidR="00887A59" w:rsidRPr="00BC7F9B" w:rsidRDefault="00887A59" w:rsidP="003C12B1">
                    <w:pPr>
                      <w:spacing w:after="0"/>
                      <w:jc w:val="right"/>
                    </w:pPr>
                    <w:r w:rsidRPr="00E41438">
                      <w:rPr>
                        <w:sz w:val="20"/>
                        <w:szCs w:val="20"/>
                      </w:rPr>
                      <w:t>www.msue.msu.edu</w:t>
                    </w:r>
                  </w:p>
                  <w:p w14:paraId="3D9845B7" w14:textId="77777777" w:rsidR="00887A59" w:rsidRDefault="00887A59" w:rsidP="00BC72B3">
                    <w:pPr>
                      <w:jc w:val="right"/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7754B65F" wp14:editId="07E5430A">
          <wp:simplePos x="0" y="0"/>
          <wp:positionH relativeFrom="page">
            <wp:posOffset>402590</wp:posOffset>
          </wp:positionH>
          <wp:positionV relativeFrom="page">
            <wp:posOffset>9610090</wp:posOffset>
          </wp:positionV>
          <wp:extent cx="999490" cy="198120"/>
          <wp:effectExtent l="0" t="0" r="0" b="0"/>
          <wp:wrapTight wrapText="bothSides">
            <wp:wrapPolygon edited="0">
              <wp:start x="0" y="0"/>
              <wp:lineTo x="0" y="18692"/>
              <wp:lineTo x="20996" y="18692"/>
              <wp:lineTo x="20996" y="0"/>
              <wp:lineTo x="0" y="0"/>
            </wp:wrapPolygon>
          </wp:wrapTight>
          <wp:docPr id="4" name="Picture 15" descr="NW-BO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NW-BOT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198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B066F" w14:textId="77777777" w:rsidR="00B6017E" w:rsidRDefault="00B6017E" w:rsidP="00CD24C7">
      <w:pPr>
        <w:spacing w:after="0"/>
      </w:pPr>
      <w:r>
        <w:separator/>
      </w:r>
    </w:p>
  </w:footnote>
  <w:footnote w:type="continuationSeparator" w:id="0">
    <w:p w14:paraId="67C54DFF" w14:textId="77777777" w:rsidR="00B6017E" w:rsidRDefault="00B6017E" w:rsidP="00CD24C7">
      <w:pPr>
        <w:spacing w:after="0"/>
      </w:pPr>
      <w:r>
        <w:continuationSeparator/>
      </w:r>
    </w:p>
  </w:footnote>
  <w:footnote w:type="continuationNotice" w:id="1">
    <w:p w14:paraId="4D19B331" w14:textId="77777777" w:rsidR="00EA2D4C" w:rsidRDefault="00EA2D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35EF2" w14:textId="77777777" w:rsidR="00887A59" w:rsidRDefault="00153EA1" w:rsidP="00901996">
    <w:pPr>
      <w:pStyle w:val="Header"/>
      <w:tabs>
        <w:tab w:val="clear" w:pos="4680"/>
        <w:tab w:val="clear" w:pos="9360"/>
        <w:tab w:val="left" w:pos="6770"/>
      </w:tabs>
    </w:pPr>
    <w:r>
      <w:rPr>
        <w:noProof/>
      </w:rPr>
      <w:drawing>
        <wp:anchor distT="0" distB="0" distL="114300" distR="114300" simplePos="0" relativeHeight="251658243" behindDoc="1" locked="0" layoutInCell="1" allowOverlap="1" wp14:anchorId="1C7D5238" wp14:editId="0EC7E844">
          <wp:simplePos x="0" y="0"/>
          <wp:positionH relativeFrom="column">
            <wp:posOffset>0</wp:posOffset>
          </wp:positionH>
          <wp:positionV relativeFrom="page">
            <wp:posOffset>631190</wp:posOffset>
          </wp:positionV>
          <wp:extent cx="2764790" cy="510540"/>
          <wp:effectExtent l="0" t="0" r="0" b="3810"/>
          <wp:wrapNone/>
          <wp:docPr id="3" name="Picture 17" descr="vVdaglKKgqg8YagIpzEJWng-e-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vVdaglKKgqg8YagIpzEJWng-e-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790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26263BD7" wp14:editId="23D2775B">
          <wp:simplePos x="0" y="0"/>
          <wp:positionH relativeFrom="page">
            <wp:posOffset>685800</wp:posOffset>
          </wp:positionH>
          <wp:positionV relativeFrom="page">
            <wp:posOffset>4956175</wp:posOffset>
          </wp:positionV>
          <wp:extent cx="685800" cy="685800"/>
          <wp:effectExtent l="0" t="0" r="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2" name="Picture 10" descr="MSU Seal Green 1 inch(RG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SU Seal Green 1 inch(RGB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A5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1B88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C7FDB"/>
    <w:multiLevelType w:val="multilevel"/>
    <w:tmpl w:val="0409001D"/>
    <w:styleLink w:val="summer"/>
    <w:lvl w:ilvl="0">
      <w:start w:val="1"/>
      <w:numFmt w:val="upperRoman"/>
      <w:pStyle w:val="ListBullet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173450B6"/>
    <w:multiLevelType w:val="hybridMultilevel"/>
    <w:tmpl w:val="7FCE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C3572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66842F5E"/>
    <w:multiLevelType w:val="hybridMultilevel"/>
    <w:tmpl w:val="57F2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F438C"/>
    <w:multiLevelType w:val="multilevel"/>
    <w:tmpl w:val="0409001D"/>
    <w:styleLink w:val="Summer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upperLetter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884901575">
    <w:abstractNumId w:val="0"/>
  </w:num>
  <w:num w:numId="2" w16cid:durableId="720635673">
    <w:abstractNumId w:val="0"/>
  </w:num>
  <w:num w:numId="3" w16cid:durableId="1317148762">
    <w:abstractNumId w:val="0"/>
  </w:num>
  <w:num w:numId="4" w16cid:durableId="777989732">
    <w:abstractNumId w:val="0"/>
  </w:num>
  <w:num w:numId="5" w16cid:durableId="11340615">
    <w:abstractNumId w:val="0"/>
  </w:num>
  <w:num w:numId="6" w16cid:durableId="1272207995">
    <w:abstractNumId w:val="0"/>
  </w:num>
  <w:num w:numId="7" w16cid:durableId="1017119639">
    <w:abstractNumId w:val="0"/>
  </w:num>
  <w:num w:numId="8" w16cid:durableId="915046149">
    <w:abstractNumId w:val="0"/>
  </w:num>
  <w:num w:numId="9" w16cid:durableId="593168051">
    <w:abstractNumId w:val="1"/>
  </w:num>
  <w:num w:numId="10" w16cid:durableId="1902017740">
    <w:abstractNumId w:val="3"/>
  </w:num>
  <w:num w:numId="11" w16cid:durableId="1911191221">
    <w:abstractNumId w:val="5"/>
  </w:num>
  <w:num w:numId="12" w16cid:durableId="205652536">
    <w:abstractNumId w:val="0"/>
  </w:num>
  <w:num w:numId="13" w16cid:durableId="79452192">
    <w:abstractNumId w:val="2"/>
  </w:num>
  <w:num w:numId="14" w16cid:durableId="877811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285"/>
    <w:rsid w:val="0000067C"/>
    <w:rsid w:val="00016A11"/>
    <w:rsid w:val="00041289"/>
    <w:rsid w:val="00083844"/>
    <w:rsid w:val="000912AE"/>
    <w:rsid w:val="000D3936"/>
    <w:rsid w:val="000E2BAD"/>
    <w:rsid w:val="000E7500"/>
    <w:rsid w:val="000F1144"/>
    <w:rsid w:val="000F3D57"/>
    <w:rsid w:val="0012336E"/>
    <w:rsid w:val="00125FCA"/>
    <w:rsid w:val="00126C90"/>
    <w:rsid w:val="00152214"/>
    <w:rsid w:val="00153EA1"/>
    <w:rsid w:val="00173738"/>
    <w:rsid w:val="00194023"/>
    <w:rsid w:val="001C7DDE"/>
    <w:rsid w:val="00206285"/>
    <w:rsid w:val="00215552"/>
    <w:rsid w:val="002173D6"/>
    <w:rsid w:val="0021740D"/>
    <w:rsid w:val="002514AB"/>
    <w:rsid w:val="0026776F"/>
    <w:rsid w:val="00280430"/>
    <w:rsid w:val="0028696B"/>
    <w:rsid w:val="002A5B0C"/>
    <w:rsid w:val="002B7FF7"/>
    <w:rsid w:val="002D5580"/>
    <w:rsid w:val="002F36A5"/>
    <w:rsid w:val="003146DC"/>
    <w:rsid w:val="003268AA"/>
    <w:rsid w:val="003346DC"/>
    <w:rsid w:val="00340389"/>
    <w:rsid w:val="00347C13"/>
    <w:rsid w:val="003838FB"/>
    <w:rsid w:val="003B0A2A"/>
    <w:rsid w:val="003C12B1"/>
    <w:rsid w:val="003C2456"/>
    <w:rsid w:val="003D2070"/>
    <w:rsid w:val="003E04E1"/>
    <w:rsid w:val="003E61C9"/>
    <w:rsid w:val="0042538A"/>
    <w:rsid w:val="004253E0"/>
    <w:rsid w:val="0047069F"/>
    <w:rsid w:val="004721C3"/>
    <w:rsid w:val="0048259C"/>
    <w:rsid w:val="00486097"/>
    <w:rsid w:val="00487ADC"/>
    <w:rsid w:val="004959D4"/>
    <w:rsid w:val="004966EC"/>
    <w:rsid w:val="004B074A"/>
    <w:rsid w:val="004D5C92"/>
    <w:rsid w:val="004D62E1"/>
    <w:rsid w:val="004E48C2"/>
    <w:rsid w:val="0050057C"/>
    <w:rsid w:val="00521720"/>
    <w:rsid w:val="0052585D"/>
    <w:rsid w:val="00531101"/>
    <w:rsid w:val="0054423D"/>
    <w:rsid w:val="0057394C"/>
    <w:rsid w:val="00575092"/>
    <w:rsid w:val="00587BDB"/>
    <w:rsid w:val="005A0A19"/>
    <w:rsid w:val="005A45BA"/>
    <w:rsid w:val="005B7554"/>
    <w:rsid w:val="005C43F5"/>
    <w:rsid w:val="005E1771"/>
    <w:rsid w:val="006018B4"/>
    <w:rsid w:val="00614523"/>
    <w:rsid w:val="006273F2"/>
    <w:rsid w:val="00633FA7"/>
    <w:rsid w:val="006543AE"/>
    <w:rsid w:val="00683BFE"/>
    <w:rsid w:val="0069230B"/>
    <w:rsid w:val="0069300D"/>
    <w:rsid w:val="006A40A5"/>
    <w:rsid w:val="006B0298"/>
    <w:rsid w:val="006B122D"/>
    <w:rsid w:val="006C56AA"/>
    <w:rsid w:val="006D153A"/>
    <w:rsid w:val="006D7212"/>
    <w:rsid w:val="006E1DF9"/>
    <w:rsid w:val="006E32FD"/>
    <w:rsid w:val="00717B25"/>
    <w:rsid w:val="007302A2"/>
    <w:rsid w:val="00733BBD"/>
    <w:rsid w:val="007464AD"/>
    <w:rsid w:val="007538DA"/>
    <w:rsid w:val="0075465D"/>
    <w:rsid w:val="00773CED"/>
    <w:rsid w:val="00781025"/>
    <w:rsid w:val="00790CEB"/>
    <w:rsid w:val="007913BA"/>
    <w:rsid w:val="00791C39"/>
    <w:rsid w:val="007A4B7C"/>
    <w:rsid w:val="007A758D"/>
    <w:rsid w:val="00814FDD"/>
    <w:rsid w:val="00815CBE"/>
    <w:rsid w:val="00824799"/>
    <w:rsid w:val="00836257"/>
    <w:rsid w:val="0084777F"/>
    <w:rsid w:val="0086717F"/>
    <w:rsid w:val="0087298F"/>
    <w:rsid w:val="008757A4"/>
    <w:rsid w:val="00883DD9"/>
    <w:rsid w:val="00887A59"/>
    <w:rsid w:val="008B249E"/>
    <w:rsid w:val="008D5E1B"/>
    <w:rsid w:val="008E4C4D"/>
    <w:rsid w:val="00901996"/>
    <w:rsid w:val="00916DA8"/>
    <w:rsid w:val="009341C4"/>
    <w:rsid w:val="00940895"/>
    <w:rsid w:val="00951FFF"/>
    <w:rsid w:val="009648A6"/>
    <w:rsid w:val="00972E7E"/>
    <w:rsid w:val="009A3751"/>
    <w:rsid w:val="009B11D0"/>
    <w:rsid w:val="009D077C"/>
    <w:rsid w:val="009D2F43"/>
    <w:rsid w:val="009D3126"/>
    <w:rsid w:val="009E2ADA"/>
    <w:rsid w:val="00A00070"/>
    <w:rsid w:val="00A60D0C"/>
    <w:rsid w:val="00A61EDE"/>
    <w:rsid w:val="00A70D49"/>
    <w:rsid w:val="00A839FA"/>
    <w:rsid w:val="00AA0C8E"/>
    <w:rsid w:val="00AA737F"/>
    <w:rsid w:val="00AB1DB2"/>
    <w:rsid w:val="00AC0FD2"/>
    <w:rsid w:val="00AC60BC"/>
    <w:rsid w:val="00AD24F6"/>
    <w:rsid w:val="00AD44DB"/>
    <w:rsid w:val="00AF2F41"/>
    <w:rsid w:val="00AF632D"/>
    <w:rsid w:val="00B24938"/>
    <w:rsid w:val="00B35504"/>
    <w:rsid w:val="00B42526"/>
    <w:rsid w:val="00B43976"/>
    <w:rsid w:val="00B50A02"/>
    <w:rsid w:val="00B52AE8"/>
    <w:rsid w:val="00B6017E"/>
    <w:rsid w:val="00B664F4"/>
    <w:rsid w:val="00B90A6E"/>
    <w:rsid w:val="00BC64E1"/>
    <w:rsid w:val="00BC72B3"/>
    <w:rsid w:val="00BC7F9B"/>
    <w:rsid w:val="00BD40AF"/>
    <w:rsid w:val="00BE0E27"/>
    <w:rsid w:val="00BE42E6"/>
    <w:rsid w:val="00BF2D28"/>
    <w:rsid w:val="00C01F73"/>
    <w:rsid w:val="00C21434"/>
    <w:rsid w:val="00C23CE7"/>
    <w:rsid w:val="00C25191"/>
    <w:rsid w:val="00C30700"/>
    <w:rsid w:val="00C54DE5"/>
    <w:rsid w:val="00C619E7"/>
    <w:rsid w:val="00C626B9"/>
    <w:rsid w:val="00C821EF"/>
    <w:rsid w:val="00C925FA"/>
    <w:rsid w:val="00C97D29"/>
    <w:rsid w:val="00CA2024"/>
    <w:rsid w:val="00CB1C6A"/>
    <w:rsid w:val="00CC7947"/>
    <w:rsid w:val="00CD24C7"/>
    <w:rsid w:val="00D15E3D"/>
    <w:rsid w:val="00D228F5"/>
    <w:rsid w:val="00D22E44"/>
    <w:rsid w:val="00D24B79"/>
    <w:rsid w:val="00D320B2"/>
    <w:rsid w:val="00D347DB"/>
    <w:rsid w:val="00D43EEE"/>
    <w:rsid w:val="00D575B8"/>
    <w:rsid w:val="00DA2038"/>
    <w:rsid w:val="00DA4E69"/>
    <w:rsid w:val="00DB4028"/>
    <w:rsid w:val="00DD7624"/>
    <w:rsid w:val="00DE4DE1"/>
    <w:rsid w:val="00DE5BE8"/>
    <w:rsid w:val="00E01219"/>
    <w:rsid w:val="00E1284C"/>
    <w:rsid w:val="00E37382"/>
    <w:rsid w:val="00E41438"/>
    <w:rsid w:val="00E538BB"/>
    <w:rsid w:val="00E56752"/>
    <w:rsid w:val="00E61E09"/>
    <w:rsid w:val="00E83A57"/>
    <w:rsid w:val="00E868BE"/>
    <w:rsid w:val="00EA2D4C"/>
    <w:rsid w:val="00EC765F"/>
    <w:rsid w:val="00EE6D9B"/>
    <w:rsid w:val="00F0031D"/>
    <w:rsid w:val="00F54DCE"/>
    <w:rsid w:val="00F65087"/>
    <w:rsid w:val="00F869E9"/>
    <w:rsid w:val="00F91795"/>
    <w:rsid w:val="00F927D3"/>
    <w:rsid w:val="00FA5CD3"/>
    <w:rsid w:val="00FC16AB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3FCC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F5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E2ADA"/>
  </w:style>
  <w:style w:type="paragraph" w:styleId="Header">
    <w:name w:val="header"/>
    <w:basedOn w:val="Normal"/>
    <w:link w:val="HeaderChar"/>
    <w:uiPriority w:val="99"/>
    <w:semiHidden/>
    <w:rsid w:val="00CD24C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24C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D24C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24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97D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7D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C7DDE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C7DDE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1C7DDE"/>
    <w:pPr>
      <w:numPr>
        <w:numId w:val="9"/>
      </w:numPr>
      <w:tabs>
        <w:tab w:val="num" w:pos="360"/>
      </w:tabs>
      <w:spacing w:after="0"/>
      <w:contextualSpacing/>
    </w:pPr>
    <w:rPr>
      <w:rFonts w:cs="Times New Roman"/>
    </w:rPr>
  </w:style>
  <w:style w:type="numbering" w:customStyle="1" w:styleId="summer">
    <w:name w:val="summer"/>
    <w:rsid w:val="00230E6B"/>
    <w:pPr>
      <w:numPr>
        <w:numId w:val="9"/>
      </w:numPr>
    </w:pPr>
  </w:style>
  <w:style w:type="numbering" w:customStyle="1" w:styleId="Style1">
    <w:name w:val="Style1"/>
    <w:rsid w:val="00230E6B"/>
    <w:pPr>
      <w:numPr>
        <w:numId w:val="10"/>
      </w:numPr>
    </w:pPr>
  </w:style>
  <w:style w:type="numbering" w:customStyle="1" w:styleId="Summer0">
    <w:name w:val="Summer"/>
    <w:rsid w:val="00230E6B"/>
    <w:pPr>
      <w:numPr>
        <w:numId w:val="11"/>
      </w:numPr>
    </w:pPr>
  </w:style>
  <w:style w:type="paragraph" w:styleId="ListParagraph">
    <w:name w:val="List Paragraph"/>
    <w:basedOn w:val="Normal"/>
    <w:uiPriority w:val="34"/>
    <w:qFormat/>
    <w:rsid w:val="00C23CE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0F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7B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11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4h.msue.msu.edu/4h/4_h_capitol_experience.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4h.msue.msu.edu/4h/4_h_capitol_experience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ea4801-d7a4-46b3-9727-8ab527326c9e">
      <Terms xmlns="http://schemas.microsoft.com/office/infopath/2007/PartnerControls"/>
    </lcf76f155ced4ddcb4097134ff3c332f>
    <TaxCatchAll xmlns="d92d4f40-b75b-4726-8c43-08775ca2df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384C4927D15F4290F8AB6795F3D703" ma:contentTypeVersion="18" ma:contentTypeDescription="Create a new document." ma:contentTypeScope="" ma:versionID="f1b7320ef66bbc05d2826466cb0d330c">
  <xsd:schema xmlns:xsd="http://www.w3.org/2001/XMLSchema" xmlns:xs="http://www.w3.org/2001/XMLSchema" xmlns:p="http://schemas.microsoft.com/office/2006/metadata/properties" xmlns:ns2="f8ea4801-d7a4-46b3-9727-8ab527326c9e" xmlns:ns3="6f8f08d6-fe2f-4940-8034-55f91f82a461" xmlns:ns4="d92d4f40-b75b-4726-8c43-08775ca2dfa8" targetNamespace="http://schemas.microsoft.com/office/2006/metadata/properties" ma:root="true" ma:fieldsID="6a886f01872f17d4716bacac6ea4eb6a" ns2:_="" ns3:_="" ns4:_="">
    <xsd:import namespace="f8ea4801-d7a4-46b3-9727-8ab527326c9e"/>
    <xsd:import namespace="6f8f08d6-fe2f-4940-8034-55f91f82a461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4801-d7a4-46b3-9727-8ab527326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f08d6-fe2f-4940-8034-55f91f82a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E2E0C-AD17-4FA2-BA16-8966A76A9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76C20-8388-4615-9046-48EF2B83F12D}">
  <ds:schemaRefs>
    <ds:schemaRef ds:uri="http://schemas.microsoft.com/office/2006/metadata/properties"/>
    <ds:schemaRef ds:uri="http://schemas.microsoft.com/office/infopath/2007/PartnerControls"/>
    <ds:schemaRef ds:uri="f8ea4801-d7a4-46b3-9727-8ab527326c9e"/>
    <ds:schemaRef ds:uri="d92d4f40-b75b-4726-8c43-08775ca2dfa8"/>
  </ds:schemaRefs>
</ds:datastoreItem>
</file>

<file path=customXml/itemProps3.xml><?xml version="1.0" encoding="utf-8"?>
<ds:datastoreItem xmlns:ds="http://schemas.openxmlformats.org/officeDocument/2006/customXml" ds:itemID="{B832B467-AE15-4156-AC42-B1AE5975D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a4801-d7a4-46b3-9727-8ab527326c9e"/>
    <ds:schemaRef ds:uri="6f8f08d6-fe2f-4940-8034-55f91f82a461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Bagley</dc:creator>
  <cp:lastModifiedBy>McNerney, Amanda</cp:lastModifiedBy>
  <cp:revision>2</cp:revision>
  <cp:lastPrinted>2011-10-12T15:17:00Z</cp:lastPrinted>
  <dcterms:created xsi:type="dcterms:W3CDTF">2024-11-26T16:08:00Z</dcterms:created>
  <dcterms:modified xsi:type="dcterms:W3CDTF">2024-11-26T16:08:00Z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0x0101009A384C4927D15F4290F8AB6795F3D703</vt:lpwstr>
  </property>
  <property fmtid="{D5CDD505-2E9C-101B-9397-08002B2CF9AE}" pid="3" name="Order">
    <vt:r8>557000</vt:r8>
  </property>
  <property fmtid="{D5CDD505-2E9C-101B-9397-08002B2CF9AE}" pid="4" name="MediaServiceImageTags">
    <vt:lpwstr/>
  </property>
</Properties>
</file>